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300" w:lineRule="exact"/>
        <w:ind w:left="0" w:right="0" w:firstLine="640" w:firstLineChars="200"/>
        <w:jc w:val="both"/>
        <w:rPr>
          <w:rFonts w:hint="default" w:ascii="Times New Roman" w:hAnsi="Times New Roman" w:eastAsia="仿宋_GB2312" w:cs="Times New Roman"/>
          <w:color w:val="000000"/>
          <w:kern w:val="2"/>
          <w:sz w:val="32"/>
          <w:szCs w:val="32"/>
        </w:rPr>
      </w:pPr>
    </w:p>
    <w:p>
      <w:pPr>
        <w:keepNext w:val="0"/>
        <w:keepLines w:val="0"/>
        <w:widowControl w:val="0"/>
        <w:suppressLineNumbers w:val="0"/>
        <w:spacing w:before="0" w:beforeAutospacing="0" w:after="0" w:afterAutospacing="0" w:line="560" w:lineRule="exact"/>
        <w:ind w:left="0" w:right="0"/>
        <w:jc w:val="center"/>
        <w:rPr>
          <w:rFonts w:hint="eastAsia" w:ascii="方正小标宋_GBK" w:hAnsi="Times New Roman" w:eastAsia="方正小标宋_GBK" w:cs="Times New Roman"/>
          <w:color w:val="000000"/>
          <w:kern w:val="2"/>
          <w:sz w:val="44"/>
          <w:szCs w:val="44"/>
        </w:rPr>
      </w:pPr>
      <w:r>
        <w:rPr>
          <w:rFonts w:hint="eastAsia" w:ascii="方正小标宋_GBK" w:hAnsi="Times New Roman" w:eastAsia="方正小标宋_GBK" w:cs="Times New Roman"/>
          <w:color w:val="000000"/>
          <w:kern w:val="2"/>
          <w:sz w:val="44"/>
          <w:szCs w:val="44"/>
          <w:u w:val="none"/>
          <w:lang w:val="en-US" w:eastAsia="zh-CN" w:bidi="ar"/>
        </w:rPr>
        <w:t xml:space="preserve"> 毕业证书</w:t>
      </w:r>
      <w:r>
        <w:rPr>
          <w:rFonts w:hint="eastAsia" w:ascii="方正小标宋_GBK" w:hAnsi="方正小标宋_GBK" w:eastAsia="方正小标宋_GBK" w:cs="方正小标宋_GBK"/>
          <w:color w:val="000000"/>
          <w:kern w:val="2"/>
          <w:sz w:val="44"/>
          <w:szCs w:val="44"/>
          <w:lang w:val="en-US" w:eastAsia="zh-CN" w:bidi="ar"/>
        </w:rPr>
        <w:t>项目二次招标采购方案</w:t>
      </w:r>
    </w:p>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一、采购货物一览表</w:t>
      </w:r>
    </w:p>
    <w:tbl>
      <w:tblPr>
        <w:tblStyle w:val="4"/>
        <w:tblW w:w="7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57" w:type="dxa"/>
          <w:bottom w:w="0" w:type="dxa"/>
          <w:right w:w="57" w:type="dxa"/>
        </w:tblCellMar>
      </w:tblPr>
      <w:tblGrid>
        <w:gridCol w:w="579"/>
        <w:gridCol w:w="582"/>
        <w:gridCol w:w="2082"/>
        <w:gridCol w:w="1169"/>
        <w:gridCol w:w="886"/>
        <w:gridCol w:w="2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57" w:type="dxa"/>
            <w:bottom w:w="0" w:type="dxa"/>
            <w:right w:w="57" w:type="dxa"/>
          </w:tblCellMar>
        </w:tblPrEx>
        <w:trPr>
          <w:trHeight w:val="567" w:hRule="atLeast"/>
          <w:jc w:val="center"/>
        </w:trPr>
        <w:tc>
          <w:tcPr>
            <w:tcW w:w="5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合同包</w:t>
            </w:r>
          </w:p>
        </w:tc>
        <w:tc>
          <w:tcPr>
            <w:tcW w:w="5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品目号</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采购货物名称</w:t>
            </w:r>
          </w:p>
        </w:tc>
        <w:tc>
          <w:tcPr>
            <w:tcW w:w="11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仿宋_GB2312" w:hAnsi="仿宋_GB2312" w:eastAsia="仿宋_GB2312" w:cs="仿宋_GB2312"/>
                <w:color w:val="000000"/>
                <w:kern w:val="2"/>
                <w:sz w:val="21"/>
                <w:szCs w:val="21"/>
                <w:lang w:val="en-US" w:eastAsia="zh-CN" w:bidi="ar"/>
              </w:rPr>
            </w:pPr>
            <w:r>
              <w:rPr>
                <w:rFonts w:hint="eastAsia" w:ascii="仿宋_GB2312" w:hAnsi="仿宋_GB2312" w:eastAsia="仿宋_GB2312" w:cs="仿宋_GB2312"/>
                <w:color w:val="000000"/>
                <w:kern w:val="2"/>
                <w:sz w:val="21"/>
                <w:szCs w:val="21"/>
                <w:lang w:val="en-US" w:eastAsia="zh-CN" w:bidi="ar"/>
              </w:rPr>
              <w:t>数量</w:t>
            </w:r>
          </w:p>
        </w:tc>
        <w:tc>
          <w:tcPr>
            <w:tcW w:w="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仿宋_GB2312" w:hAnsi="仿宋_GB2312" w:eastAsia="仿宋_GB2312" w:cs="仿宋_GB2312"/>
                <w:color w:val="000000"/>
                <w:kern w:val="2"/>
                <w:sz w:val="21"/>
                <w:szCs w:val="21"/>
                <w:lang w:val="en-US" w:eastAsia="zh-CN" w:bidi="ar"/>
              </w:rPr>
            </w:pPr>
            <w:r>
              <w:rPr>
                <w:rFonts w:hint="eastAsia" w:ascii="仿宋_GB2312" w:hAnsi="仿宋_GB2312" w:eastAsia="仿宋_GB2312" w:cs="仿宋_GB2312"/>
                <w:color w:val="000000"/>
                <w:kern w:val="2"/>
                <w:sz w:val="21"/>
                <w:szCs w:val="21"/>
                <w:lang w:val="en-US" w:eastAsia="zh-CN" w:bidi="ar"/>
              </w:rPr>
              <w:t>单位</w:t>
            </w:r>
          </w:p>
        </w:tc>
        <w:tc>
          <w:tcPr>
            <w:tcW w:w="21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技术规格及要求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57" w:type="dxa"/>
            <w:bottom w:w="0" w:type="dxa"/>
            <w:right w:w="57" w:type="dxa"/>
          </w:tblCellMar>
        </w:tblPrEx>
        <w:trPr>
          <w:trHeight w:val="567" w:hRule="atLeast"/>
          <w:jc w:val="center"/>
        </w:trPr>
        <w:tc>
          <w:tcPr>
            <w:tcW w:w="57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1</w:t>
            </w:r>
          </w:p>
        </w:tc>
        <w:tc>
          <w:tcPr>
            <w:tcW w:w="5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1</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right="0"/>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zh-CN" w:eastAsia="zh-CN"/>
              </w:rPr>
              <w:t>毕业证书（外壳和内芯）采购</w:t>
            </w:r>
          </w:p>
        </w:tc>
        <w:tc>
          <w:tcPr>
            <w:tcW w:w="1169" w:type="dxa"/>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lang w:val="en-US" w:eastAsia="zh-CN"/>
              </w:rPr>
            </w:pPr>
            <w:r>
              <w:rPr>
                <w:rFonts w:hint="eastAsia" w:ascii="仿宋_GB2312" w:hAnsi="仿宋_GB2312" w:eastAsia="仿宋_GB2312" w:cs="仿宋_GB2312"/>
                <w:color w:val="auto"/>
                <w:szCs w:val="21"/>
                <w:lang w:val="en-US" w:eastAsia="zh-CN"/>
              </w:rPr>
              <w:t>9700</w:t>
            </w:r>
          </w:p>
        </w:tc>
        <w:tc>
          <w:tcPr>
            <w:tcW w:w="886" w:type="dxa"/>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lang w:val="en-US" w:eastAsia="zh-CN"/>
              </w:rPr>
            </w:pPr>
            <w:r>
              <w:rPr>
                <w:rFonts w:hint="eastAsia" w:ascii="仿宋_GB2312" w:hAnsi="仿宋_GB2312" w:eastAsia="仿宋_GB2312" w:cs="仿宋_GB2312"/>
                <w:color w:val="auto"/>
                <w:kern w:val="2"/>
                <w:sz w:val="21"/>
                <w:szCs w:val="21"/>
                <w:lang w:val="en-US" w:eastAsia="zh-CN"/>
              </w:rPr>
              <w:t>套</w:t>
            </w:r>
          </w:p>
        </w:tc>
        <w:tc>
          <w:tcPr>
            <w:tcW w:w="2109"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rPr>
              <w:t>详</w:t>
            </w:r>
            <w:r>
              <w:rPr>
                <w:rFonts w:hint="eastAsia" w:ascii="仿宋_GB2312" w:hAnsi="仿宋_GB2312" w:eastAsia="仿宋_GB2312" w:cs="仿宋_GB2312"/>
                <w:color w:val="000000"/>
                <w:kern w:val="2"/>
                <w:sz w:val="21"/>
                <w:szCs w:val="21"/>
                <w:lang w:eastAsia="zh-CN"/>
              </w:rPr>
              <w:t>见技术资料要求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57" w:type="dxa"/>
            <w:bottom w:w="0" w:type="dxa"/>
            <w:right w:w="57" w:type="dxa"/>
          </w:tblCellMar>
        </w:tblPrEx>
        <w:trPr>
          <w:trHeight w:val="567" w:hRule="atLeast"/>
          <w:jc w:val="center"/>
        </w:trPr>
        <w:tc>
          <w:tcPr>
            <w:tcW w:w="57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2</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right="0"/>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结业证书内芯</w:t>
            </w:r>
          </w:p>
        </w:tc>
        <w:tc>
          <w:tcPr>
            <w:tcW w:w="1169" w:type="dxa"/>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szCs w:val="21"/>
                <w:lang w:val="en-US" w:eastAsia="zh-CN"/>
              </w:rPr>
              <w:t>100</w:t>
            </w:r>
          </w:p>
        </w:tc>
        <w:tc>
          <w:tcPr>
            <w:tcW w:w="886" w:type="dxa"/>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lang w:val="en-US" w:eastAsia="zh-CN"/>
              </w:rPr>
            </w:pPr>
            <w:r>
              <w:rPr>
                <w:rFonts w:hint="eastAsia" w:ascii="仿宋_GB2312" w:hAnsi="仿宋_GB2312" w:eastAsia="仿宋_GB2312" w:cs="仿宋_GB2312"/>
                <w:color w:val="auto"/>
                <w:kern w:val="2"/>
                <w:sz w:val="21"/>
                <w:szCs w:val="21"/>
                <w:lang w:val="en-US" w:eastAsia="zh-CN"/>
              </w:rPr>
              <w:t>张</w:t>
            </w:r>
          </w:p>
        </w:tc>
        <w:tc>
          <w:tcPr>
            <w:tcW w:w="2109" w:type="dxa"/>
            <w:vMerge w:val="continue"/>
            <w:tcBorders>
              <w:left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57" w:type="dxa"/>
            <w:bottom w:w="0" w:type="dxa"/>
            <w:right w:w="57" w:type="dxa"/>
          </w:tblCellMar>
        </w:tblPrEx>
        <w:trPr>
          <w:trHeight w:val="552" w:hRule="exact"/>
          <w:jc w:val="center"/>
        </w:trPr>
        <w:tc>
          <w:tcPr>
            <w:tcW w:w="57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r>
              <w:rPr>
                <w:rFonts w:hint="eastAsia" w:ascii="仿宋_GB2312" w:hAnsi="仿宋_GB2312" w:eastAsia="仿宋_GB2312" w:cs="仿宋_GB2312"/>
                <w:color w:val="000000"/>
                <w:kern w:val="2"/>
                <w:sz w:val="21"/>
                <w:szCs w:val="21"/>
                <w:lang w:val="en-US" w:eastAsia="zh-CN" w:bidi="ar"/>
              </w:rPr>
              <w:t>3</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right="0"/>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肄业证书内芯</w:t>
            </w:r>
          </w:p>
        </w:tc>
        <w:tc>
          <w:tcPr>
            <w:tcW w:w="1169" w:type="dxa"/>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szCs w:val="21"/>
                <w:lang w:val="en-US" w:eastAsia="zh-CN"/>
              </w:rPr>
              <w:t>30</w:t>
            </w:r>
          </w:p>
        </w:tc>
        <w:tc>
          <w:tcPr>
            <w:tcW w:w="886" w:type="dxa"/>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20" w:lineRule="exact"/>
              <w:ind w:left="0" w:leftChars="0" w:right="0" w:rightChars="0"/>
              <w:jc w:val="center"/>
              <w:rPr>
                <w:rFonts w:hint="eastAsia" w:ascii="仿宋_GB2312" w:hAnsi="仿宋_GB2312" w:eastAsia="仿宋_GB2312" w:cs="仿宋_GB2312"/>
                <w:color w:val="auto"/>
                <w:kern w:val="2"/>
                <w:sz w:val="21"/>
                <w:szCs w:val="21"/>
                <w:lang w:val="en-US" w:eastAsia="zh-CN"/>
              </w:rPr>
            </w:pPr>
            <w:r>
              <w:rPr>
                <w:rFonts w:hint="eastAsia" w:ascii="仿宋_GB2312" w:hAnsi="仿宋_GB2312" w:eastAsia="仿宋_GB2312" w:cs="仿宋_GB2312"/>
                <w:color w:val="auto"/>
                <w:kern w:val="2"/>
                <w:sz w:val="21"/>
                <w:szCs w:val="21"/>
                <w:lang w:val="en-US" w:eastAsia="zh-CN"/>
              </w:rPr>
              <w:t>张</w:t>
            </w:r>
          </w:p>
        </w:tc>
        <w:tc>
          <w:tcPr>
            <w:tcW w:w="2109"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仿宋_GB2312" w:eastAsia="仿宋_GB2312" w:cs="仿宋_GB2312"/>
                <w:color w:val="000000"/>
                <w:kern w:val="2"/>
                <w:sz w:val="21"/>
                <w:szCs w:val="21"/>
              </w:rPr>
            </w:pPr>
          </w:p>
        </w:tc>
      </w:tr>
    </w:tbl>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二、验收要求</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验收依据：招标文件、合同、采购方货物技术标准说明及国家有关的质量标准规定，均为验收依据。</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货物验收：货物运抵采购人处后由双方对照采购清单及技术要求进行验收。</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采购人有权委托我国相关具有检验资质的部门、单位、机构针对成交货物进行检验。其检验结果将作为验收标准的组成部分之一，经检验，如货物未能达到采购人要求及有关质量标准的，采购人有权无条件退货，所造成的损失由成交供应商自行承担。</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三、售后服务及保修承诺要求</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供应商应按照本采购项目特点提供长期良好的售</w:t>
      </w:r>
      <w:r>
        <w:rPr>
          <w:rFonts w:hint="eastAsia" w:ascii="仿宋_GB2312" w:hAnsi="仿宋_GB2312" w:eastAsia="仿宋_GB2312" w:cs="仿宋_GB2312"/>
          <w:sz w:val="32"/>
          <w:szCs w:val="32"/>
          <w:lang w:eastAsia="zh-CN"/>
        </w:rPr>
        <w:t>后</w:t>
      </w:r>
      <w:r>
        <w:rPr>
          <w:rFonts w:hint="eastAsia" w:ascii="仿宋_GB2312" w:hAnsi="仿宋_GB2312" w:eastAsia="仿宋_GB2312" w:cs="仿宋_GB2312"/>
          <w:sz w:val="32"/>
          <w:szCs w:val="32"/>
        </w:rPr>
        <w:t>服务。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本次采购所供的货物如出现印刷、装订、质量及数量问题，成交供应商接到采购人通知后，要求3个工作日内上门更换同种类、同规格、合格的货物。</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成交供应商必须对经验收不合格的产品及运输、供货过程中发生的破损产品进行无偿更换，并按规定销毁不合格的产品。</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成交供应商应根据采购人指定的地点按时提供免费送货服务并保证供货的保密及安全。</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四、技术资料要求</w:t>
      </w:r>
    </w:p>
    <w:p>
      <w:pPr>
        <w:spacing w:line="360" w:lineRule="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毕业证书外壳</w:t>
      </w:r>
      <w:r>
        <w:rPr>
          <w:rFonts w:hint="eastAsia" w:ascii="仿宋_GB2312" w:hAnsi="仿宋_GB2312" w:eastAsia="仿宋_GB2312" w:cs="仿宋_GB2312"/>
          <w:b/>
          <w:bCs/>
          <w:sz w:val="32"/>
          <w:szCs w:val="32"/>
          <w:lang w:val="en-US" w:eastAsia="zh-CN"/>
        </w:rPr>
        <w:t>印制要求</w:t>
      </w:r>
      <w:r>
        <w:rPr>
          <w:rFonts w:hint="eastAsia" w:ascii="仿宋_GB2312" w:hAnsi="仿宋_GB2312" w:eastAsia="仿宋_GB2312" w:cs="仿宋_GB2312"/>
          <w:b/>
          <w:bCs/>
          <w:sz w:val="32"/>
          <w:szCs w:val="32"/>
          <w:lang w:eastAsia="zh-CN"/>
        </w:rPr>
        <w:t>：</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规格：45.2×30.5cm （展开，横式）</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面料：优质</w:t>
      </w:r>
      <w:r>
        <w:rPr>
          <w:rFonts w:hint="eastAsia" w:ascii="仿宋_GB2312" w:hAnsi="仿宋_GB2312" w:eastAsia="仿宋_GB2312" w:cs="仿宋_GB2312"/>
          <w:sz w:val="32"/>
          <w:szCs w:val="32"/>
          <w:lang w:val="en-US" w:eastAsia="zh-CN"/>
        </w:rPr>
        <w:t>紫红亮砂</w:t>
      </w:r>
      <w:r>
        <w:rPr>
          <w:rFonts w:hint="eastAsia" w:ascii="仿宋_GB2312" w:hAnsi="仿宋_GB2312" w:eastAsia="仿宋_GB2312" w:cs="仿宋_GB2312"/>
          <w:sz w:val="32"/>
          <w:szCs w:val="32"/>
        </w:rPr>
        <w:t>装帧涂塑纸；</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海绵：优质软泡比重25净以上、高弹性海绵；</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内衬：采用厚度2.5mm优质工业双灰纸板；</w:t>
      </w:r>
    </w:p>
    <w:p>
      <w:pPr>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.封二：</w:t>
      </w:r>
      <w:r>
        <w:rPr>
          <w:rFonts w:hint="eastAsia" w:ascii="仿宋_GB2312" w:hAnsi="仿宋_GB2312" w:eastAsia="仿宋_GB2312" w:cs="仿宋_GB2312"/>
          <w:sz w:val="32"/>
          <w:szCs w:val="32"/>
        </w:rPr>
        <w:t>内贴230克以上冰白大玫瑰花工艺纸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选用优质电化铝恒温烫</w:t>
      </w:r>
      <w:r>
        <w:rPr>
          <w:rFonts w:hint="eastAsia" w:ascii="仿宋_GB2312" w:hAnsi="仿宋_GB2312" w:eastAsia="仿宋_GB2312" w:cs="仿宋_GB2312"/>
          <w:sz w:val="32"/>
          <w:szCs w:val="32"/>
          <w:lang w:val="en-US" w:eastAsia="zh-CN"/>
        </w:rPr>
        <w:t>金校训文字</w:t>
      </w:r>
      <w:r>
        <w:rPr>
          <w:rFonts w:hint="eastAsia" w:ascii="仿宋_GB2312" w:hAnsi="仿宋_GB2312" w:eastAsia="仿宋_GB2312" w:cs="仿宋_GB2312"/>
          <w:sz w:val="32"/>
          <w:szCs w:val="32"/>
        </w:rPr>
        <w:t>，永不掉色和脱落</w:t>
      </w:r>
      <w:r>
        <w:rPr>
          <w:rFonts w:hint="eastAsia" w:ascii="仿宋_GB2312" w:hAnsi="仿宋_GB2312" w:eastAsia="仿宋_GB2312" w:cs="仿宋_GB2312"/>
          <w:sz w:val="32"/>
          <w:szCs w:val="32"/>
          <w:lang w:eastAsia="zh-CN"/>
        </w:rPr>
        <w:t>。</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.封三</w:t>
      </w:r>
      <w:r>
        <w:rPr>
          <w:rFonts w:hint="eastAsia" w:ascii="仿宋_GB2312" w:hAnsi="仿宋_GB2312" w:eastAsia="仿宋_GB2312" w:cs="仿宋_GB2312"/>
          <w:sz w:val="32"/>
          <w:szCs w:val="32"/>
        </w:rPr>
        <w:t>：内贴230克以上冰白大玫瑰花工艺纸，红色棉丝带；</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.封面烫印</w:t>
      </w:r>
      <w:r>
        <w:rPr>
          <w:rFonts w:hint="eastAsia" w:ascii="仿宋_GB2312" w:hAnsi="仿宋_GB2312" w:eastAsia="仿宋_GB2312" w:cs="仿宋_GB2312"/>
          <w:sz w:val="32"/>
          <w:szCs w:val="32"/>
        </w:rPr>
        <w:t>：选用优质电化铝恒温烫</w:t>
      </w:r>
      <w:r>
        <w:rPr>
          <w:rFonts w:hint="eastAsia" w:ascii="仿宋_GB2312" w:hAnsi="仿宋_GB2312" w:eastAsia="仿宋_GB2312" w:cs="仿宋_GB2312"/>
          <w:sz w:val="32"/>
          <w:szCs w:val="32"/>
          <w:lang w:val="en-US" w:eastAsia="zh-CN"/>
        </w:rPr>
        <w:t>银校标、校名、毕业证书文字图案</w:t>
      </w:r>
      <w:r>
        <w:rPr>
          <w:rFonts w:hint="eastAsia" w:ascii="仿宋_GB2312" w:hAnsi="仿宋_GB2312" w:eastAsia="仿宋_GB2312" w:cs="仿宋_GB2312"/>
          <w:sz w:val="32"/>
          <w:szCs w:val="32"/>
        </w:rPr>
        <w:t>，永不掉色和脱落；</w:t>
      </w:r>
    </w:p>
    <w:p>
      <w:pPr>
        <w:spacing w:line="360" w:lineRule="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8.制作</w:t>
      </w:r>
      <w:r>
        <w:rPr>
          <w:rFonts w:hint="eastAsia" w:ascii="仿宋_GB2312" w:hAnsi="仿宋_GB2312" w:eastAsia="仿宋_GB2312" w:cs="仿宋_GB2312"/>
          <w:sz w:val="32"/>
          <w:szCs w:val="32"/>
        </w:rPr>
        <w:t>工艺：选用动物蛋白胶全自动装裱成品，平整无气泡、环保、不变形、不脱胶、不霉变</w:t>
      </w:r>
      <w:r>
        <w:rPr>
          <w:rFonts w:hint="eastAsia" w:ascii="仿宋_GB2312" w:hAnsi="仿宋_GB2312" w:eastAsia="仿宋_GB2312" w:cs="仿宋_GB2312"/>
          <w:sz w:val="32"/>
          <w:szCs w:val="32"/>
          <w:lang w:eastAsia="zh-CN"/>
        </w:rPr>
        <w:t>。</w:t>
      </w:r>
    </w:p>
    <w:p>
      <w:pPr>
        <w:spacing w:line="360" w:lineRule="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毕业证书</w:t>
      </w:r>
      <w:r>
        <w:rPr>
          <w:rFonts w:hint="eastAsia" w:ascii="仿宋_GB2312" w:hAnsi="仿宋_GB2312" w:eastAsia="仿宋_GB2312" w:cs="仿宋_GB2312"/>
          <w:b/>
          <w:bCs/>
          <w:sz w:val="32"/>
          <w:szCs w:val="32"/>
          <w:lang w:val="en-US" w:eastAsia="zh-CN"/>
        </w:rPr>
        <w:t>(含结业证书和肄业证书)</w:t>
      </w:r>
      <w:r>
        <w:rPr>
          <w:rFonts w:hint="eastAsia" w:ascii="仿宋_GB2312" w:hAnsi="仿宋_GB2312" w:eastAsia="仿宋_GB2312" w:cs="仿宋_GB2312"/>
          <w:b/>
          <w:bCs/>
          <w:sz w:val="32"/>
          <w:szCs w:val="32"/>
        </w:rPr>
        <w:t>内芯质量及防伪</w:t>
      </w:r>
      <w:r>
        <w:rPr>
          <w:rFonts w:hint="eastAsia" w:ascii="仿宋_GB2312" w:hAnsi="仿宋_GB2312" w:eastAsia="仿宋_GB2312" w:cs="仿宋_GB2312"/>
          <w:b/>
          <w:bCs/>
          <w:sz w:val="32"/>
          <w:szCs w:val="32"/>
          <w:lang w:val="en-US" w:eastAsia="zh-CN"/>
        </w:rPr>
        <w:t>要求：</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规格：29.7×21.0cm</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纸张质量：选用</w:t>
      </w:r>
      <w:r>
        <w:rPr>
          <w:rFonts w:hint="eastAsia" w:ascii="仿宋_GB2312" w:hAnsi="仿宋_GB2312" w:eastAsia="仿宋_GB2312" w:cs="仿宋_GB2312"/>
          <w:sz w:val="32"/>
          <w:szCs w:val="32"/>
          <w:lang w:val="en-US" w:eastAsia="zh-CN"/>
        </w:rPr>
        <w:t>中国人民银行下属钞票纸厂生产，</w:t>
      </w:r>
      <w:r>
        <w:rPr>
          <w:rFonts w:hint="eastAsia" w:ascii="仿宋_GB2312" w:hAnsi="仿宋_GB2312" w:eastAsia="仿宋_GB2312" w:cs="仿宋_GB2312"/>
          <w:sz w:val="32"/>
          <w:szCs w:val="32"/>
        </w:rPr>
        <w:t>钞票纸生产工艺，厚重1</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克</w:t>
      </w:r>
      <w:r>
        <w:rPr>
          <w:rFonts w:hint="eastAsia" w:ascii="仿宋_GB2312" w:hAnsi="仿宋_GB2312" w:eastAsia="仿宋_GB2312" w:cs="仿宋_GB2312"/>
          <w:sz w:val="32"/>
          <w:szCs w:val="32"/>
          <w:lang w:val="en-US" w:eastAsia="zh-CN"/>
        </w:rPr>
        <w:t>以上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纸张含有</w:t>
      </w:r>
      <w:r>
        <w:rPr>
          <w:rFonts w:hint="eastAsia" w:ascii="仿宋_GB2312" w:hAnsi="仿宋_GB2312" w:eastAsia="仿宋_GB2312" w:cs="仿宋_GB2312"/>
          <w:sz w:val="32"/>
          <w:szCs w:val="32"/>
        </w:rPr>
        <w:t>证书“ZS”专用</w:t>
      </w:r>
      <w:r>
        <w:rPr>
          <w:rFonts w:hint="eastAsia" w:ascii="仿宋_GB2312" w:hAnsi="仿宋_GB2312" w:eastAsia="仿宋_GB2312" w:cs="仿宋_GB2312"/>
          <w:sz w:val="32"/>
          <w:szCs w:val="32"/>
          <w:lang w:val="en-US" w:eastAsia="zh-CN"/>
        </w:rPr>
        <w:t>满版定制</w:t>
      </w:r>
      <w:r>
        <w:rPr>
          <w:rFonts w:hint="eastAsia" w:ascii="仿宋_GB2312" w:hAnsi="仿宋_GB2312" w:eastAsia="仿宋_GB2312" w:cs="仿宋_GB2312"/>
          <w:sz w:val="32"/>
          <w:szCs w:val="32"/>
        </w:rPr>
        <w:t>水印</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学历证书（X L Z S）</w:t>
      </w:r>
      <w:r>
        <w:rPr>
          <w:rFonts w:hint="eastAsia" w:ascii="仿宋_GB2312" w:hAnsi="仿宋_GB2312" w:eastAsia="仿宋_GB2312" w:cs="仿宋_GB2312"/>
          <w:sz w:val="32"/>
          <w:szCs w:val="32"/>
          <w:lang w:val="en-US" w:eastAsia="zh-CN"/>
        </w:rPr>
        <w:t>防伪</w:t>
      </w:r>
      <w:r>
        <w:rPr>
          <w:rFonts w:hint="eastAsia" w:ascii="仿宋_GB2312" w:hAnsi="仿宋_GB2312" w:eastAsia="仿宋_GB2312" w:cs="仿宋_GB2312"/>
          <w:sz w:val="32"/>
          <w:szCs w:val="32"/>
        </w:rPr>
        <w:t>字母</w:t>
      </w:r>
      <w:r>
        <w:rPr>
          <w:rFonts w:hint="eastAsia" w:ascii="仿宋_GB2312" w:hAnsi="仿宋_GB2312" w:eastAsia="仿宋_GB2312" w:cs="仿宋_GB2312"/>
          <w:sz w:val="32"/>
          <w:szCs w:val="32"/>
          <w:lang w:val="en-US" w:eastAsia="zh-CN"/>
        </w:rPr>
        <w:t>全埋式金属线、造纸时随机加入的</w:t>
      </w:r>
      <w:r>
        <w:rPr>
          <w:rFonts w:hint="eastAsia" w:ascii="仿宋_GB2312" w:hAnsi="仿宋_GB2312" w:eastAsia="仿宋_GB2312" w:cs="仿宋_GB2312"/>
          <w:sz w:val="32"/>
          <w:szCs w:val="32"/>
        </w:rPr>
        <w:t>不规则</w:t>
      </w:r>
      <w:r>
        <w:rPr>
          <w:rFonts w:hint="eastAsia" w:ascii="仿宋_GB2312" w:hAnsi="仿宋_GB2312" w:eastAsia="仿宋_GB2312" w:cs="仿宋_GB2312"/>
          <w:sz w:val="32"/>
          <w:szCs w:val="32"/>
          <w:lang w:val="en-US" w:eastAsia="zh-CN"/>
        </w:rPr>
        <w:t>蓝绿双色无色荧光防伪纤维及</w:t>
      </w:r>
      <w:r>
        <w:rPr>
          <w:rFonts w:hint="eastAsia" w:ascii="仿宋_GB2312" w:hAnsi="仿宋_GB2312" w:eastAsia="仿宋_GB2312" w:cs="仿宋_GB2312"/>
          <w:sz w:val="32"/>
          <w:szCs w:val="32"/>
        </w:rPr>
        <w:t>含如同钞票的湿强剂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在水中浸泡后，撕扯保持原有韧性；浸泡24小时以上干</w:t>
      </w:r>
      <w:r>
        <w:rPr>
          <w:rFonts w:hint="eastAsia" w:ascii="仿宋_GB2312" w:hAnsi="仿宋_GB2312" w:eastAsia="仿宋_GB2312" w:cs="仿宋_GB2312"/>
          <w:sz w:val="32"/>
          <w:szCs w:val="32"/>
          <w:lang w:val="en-US" w:eastAsia="zh-CN"/>
        </w:rPr>
        <w:t>后还原（需在开标现场提供钞票纸厂出具的购买方为为报价单位的纸张购买证明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tabs>
          <w:tab w:val="left" w:pos="420"/>
        </w:tabs>
        <w:spacing w:line="360" w:lineRule="auto"/>
        <w:ind w:left="13" w:hanging="19" w:hangingChars="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防伪印刷：</w:t>
      </w:r>
    </w:p>
    <w:p>
      <w:pPr>
        <w:tabs>
          <w:tab w:val="left" w:pos="420"/>
        </w:tabs>
        <w:spacing w:line="360" w:lineRule="auto"/>
        <w:ind w:left="13" w:hanging="19" w:hangingChars="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1）无色荧光防伪：按要求制入的荧光“学校徽标图案”；英文文字或其它内容；</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2）文字防伪：特制放大后可见学校校名的英文组成的微缩文字边框，校名</w:t>
      </w:r>
      <w:r>
        <w:rPr>
          <w:rFonts w:hint="eastAsia" w:ascii="仿宋_GB2312" w:hAnsi="仿宋_GB2312" w:eastAsia="仿宋_GB2312" w:cs="仿宋_GB2312"/>
          <w:sz w:val="32"/>
          <w:szCs w:val="32"/>
          <w:lang w:val="en-US" w:eastAsia="zh-CN"/>
        </w:rPr>
        <w:t>校标或GDJY</w:t>
      </w:r>
      <w:r>
        <w:rPr>
          <w:rFonts w:hint="eastAsia" w:ascii="仿宋_GB2312" w:hAnsi="仿宋_GB2312" w:eastAsia="仿宋_GB2312" w:cs="仿宋_GB2312"/>
          <w:sz w:val="32"/>
          <w:szCs w:val="32"/>
        </w:rPr>
        <w:t>组成的防涂改底纹；</w:t>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3）有色荧光防伪：“毕业证书”四个字在荧光下显现透明光亮的防伪印刷。</w:t>
      </w:r>
    </w:p>
    <w:p>
      <w:pPr>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4）文字：内容、字体、格式按要求印制，采用环保油墨，无异味</w:t>
      </w:r>
      <w:r>
        <w:rPr>
          <w:rFonts w:hint="eastAsia" w:ascii="仿宋_GB2312" w:hAnsi="仿宋_GB2312" w:eastAsia="仿宋_GB2312" w:cs="仿宋_GB2312"/>
          <w:sz w:val="32"/>
          <w:szCs w:val="32"/>
          <w:lang w:val="en-US" w:eastAsia="zh-CN"/>
        </w:rPr>
        <w:t>。</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黑体"/>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五、其他要求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.为防止报价单位中标后将本项目外包印刷，泄露我校证书防伪，报价单位需在开标现场提供证书内芯全套印刷设备购置发票</w:t>
      </w:r>
      <w:r>
        <w:rPr>
          <w:rFonts w:hint="eastAsia" w:ascii="仿宋_GB2312" w:hAnsi="仿宋_GB2312" w:eastAsia="仿宋_GB2312" w:cs="仿宋_GB2312"/>
          <w:color w:val="auto"/>
          <w:sz w:val="32"/>
          <w:szCs w:val="32"/>
          <w:lang w:val="en-US" w:eastAsia="zh-CN"/>
        </w:rPr>
        <w:t>或租赁证明</w:t>
      </w:r>
      <w:r>
        <w:rPr>
          <w:rFonts w:hint="eastAsia" w:ascii="仿宋_GB2312" w:hAnsi="仿宋_GB2312" w:eastAsia="仿宋_GB2312" w:cs="仿宋_GB2312"/>
          <w:sz w:val="32"/>
          <w:szCs w:val="32"/>
          <w:lang w:val="en-US" w:eastAsia="zh-CN"/>
        </w:rPr>
        <w:t>及设备在厂实拍。</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2.开标时</w:t>
      </w:r>
      <w:r>
        <w:rPr>
          <w:rFonts w:hint="eastAsia" w:ascii="仿宋_GB2312" w:hAnsi="仿宋_GB2312" w:eastAsia="仿宋_GB2312" w:cs="仿宋_GB2312"/>
          <w:sz w:val="32"/>
          <w:szCs w:val="32"/>
        </w:rPr>
        <w:t>提供符合参数的类似样品，外壳及内芯材质必须与参数一致，印制内容可中标后与采购人确定</w:t>
      </w:r>
      <w:r>
        <w:rPr>
          <w:rFonts w:hint="eastAsia" w:ascii="仿宋_GB2312" w:hAnsi="仿宋_GB2312" w:eastAsia="仿宋_GB2312" w:cs="仿宋_GB2312"/>
          <w:sz w:val="32"/>
          <w:szCs w:val="32"/>
          <w:lang w:val="en-US" w:eastAsia="zh-CN"/>
        </w:rPr>
        <w:t>。</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bookmarkStart w:id="0" w:name="_GoBack"/>
      <w:bookmarkEnd w:id="0"/>
      <w:r>
        <w:rPr>
          <w:rFonts w:hint="eastAsia" w:ascii="黑体" w:hAnsi="宋体" w:eastAsia="黑体" w:cs="黑体"/>
          <w:color w:val="000000"/>
          <w:kern w:val="0"/>
          <w:sz w:val="32"/>
          <w:szCs w:val="32"/>
          <w:lang w:val="en-US" w:eastAsia="zh-CN" w:bidi="ar"/>
        </w:rPr>
        <w:t>六、交货期限和地点</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交货期限：合同签订后14天内完成制作，经验收合格后并交付采购人使用。</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交货地点：泉州幼儿师范高等专科学校行政楼B405。</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黑体" w:hAnsi="宋体" w:eastAsia="黑体" w:cs="仿宋"/>
          <w:color w:val="000000"/>
          <w:kern w:val="0"/>
          <w:sz w:val="32"/>
          <w:szCs w:val="32"/>
          <w:lang w:val="en-US"/>
        </w:rPr>
      </w:pPr>
      <w:r>
        <w:rPr>
          <w:rFonts w:hint="eastAsia" w:ascii="黑体" w:hAnsi="宋体" w:eastAsia="黑体" w:cs="黑体"/>
          <w:color w:val="000000"/>
          <w:kern w:val="0"/>
          <w:sz w:val="32"/>
          <w:szCs w:val="32"/>
          <w:lang w:val="en-US" w:eastAsia="zh-CN" w:bidi="ar"/>
        </w:rPr>
        <w:t>七、付款及结算方式</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所有货物运至采购人指定地，经验收合格后个15个工作日支付合同总价的</w:t>
      </w:r>
      <w:r>
        <w:rPr>
          <w:rFonts w:hint="default" w:ascii="Times New Roman" w:hAnsi="Times New Roman" w:eastAsia="仿宋_GB2312" w:cs="Times New Roman"/>
          <w:color w:val="000000"/>
          <w:kern w:val="0"/>
          <w:sz w:val="32"/>
          <w:szCs w:val="32"/>
          <w:u w:val="single"/>
          <w:lang w:val="en-US" w:eastAsia="zh-CN" w:bidi="ar"/>
        </w:rPr>
        <w:t>100%</w:t>
      </w:r>
      <w:r>
        <w:rPr>
          <w:rFonts w:hint="eastAsia" w:ascii="仿宋_GB2312" w:hAnsi="Times New Roman" w:eastAsia="仿宋_GB2312" w:cs="仿宋_GB2312"/>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八、履约保证金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2"/>
          <w:sz w:val="32"/>
          <w:szCs w:val="32"/>
          <w:lang w:val="en-US" w:eastAsia="zh-CN" w:bidi="ar"/>
        </w:rPr>
        <w:t>中标金额的</w:t>
      </w:r>
      <w:r>
        <w:rPr>
          <w:rFonts w:hint="default" w:ascii="Times New Roman" w:hAnsi="Times New Roman" w:eastAsia="仿宋_GB2312" w:cs="Times New Roman"/>
          <w:color w:val="000000"/>
          <w:kern w:val="2"/>
          <w:sz w:val="32"/>
          <w:szCs w:val="32"/>
          <w:lang w:val="en-US" w:eastAsia="zh-CN" w:bidi="ar"/>
        </w:rPr>
        <w:t>2%</w:t>
      </w:r>
      <w:r>
        <w:rPr>
          <w:rFonts w:hint="eastAsia" w:ascii="仿宋_GB2312" w:hAnsi="Times New Roman" w:eastAsia="仿宋_GB2312" w:cs="仿宋_GB2312"/>
          <w:color w:val="000000"/>
          <w:kern w:val="2"/>
          <w:sz w:val="32"/>
          <w:szCs w:val="32"/>
          <w:lang w:val="en-US" w:eastAsia="zh-CN" w:bidi="ar"/>
        </w:rPr>
        <w:t>，项目验收合格后予以退还。</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2"/>
          <w:sz w:val="32"/>
          <w:szCs w:val="32"/>
          <w:lang w:val="en-US" w:eastAsia="zh-CN" w:bidi="ar"/>
        </w:rPr>
        <w:t>说明：中标人在签订合同</w:t>
      </w:r>
      <w:r>
        <w:rPr>
          <w:rFonts w:hint="eastAsia" w:ascii="Times New Roman" w:hAnsi="Times New Roman" w:eastAsia="仿宋_GB2312" w:cs="Times New Roman"/>
          <w:color w:val="000000"/>
          <w:kern w:val="2"/>
          <w:sz w:val="32"/>
          <w:szCs w:val="32"/>
          <w:lang w:val="en-US" w:eastAsia="zh-CN" w:bidi="ar"/>
        </w:rPr>
        <w:t>3</w:t>
      </w:r>
      <w:r>
        <w:rPr>
          <w:rFonts w:hint="eastAsia" w:ascii="仿宋_GB2312" w:hAnsi="Times New Roman" w:eastAsia="仿宋_GB2312" w:cs="仿宋_GB2312"/>
          <w:color w:val="000000"/>
          <w:kern w:val="2"/>
          <w:sz w:val="32"/>
          <w:szCs w:val="32"/>
          <w:lang w:val="en-US" w:eastAsia="zh-CN" w:bidi="ar"/>
        </w:rPr>
        <w:t>天前，以对公转账或其他法定形式向采购人缴纳履约保证金。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黑体" w:hAnsi="宋体" w:eastAsia="黑体" w:cs="仿宋"/>
          <w:color w:val="000000"/>
          <w:kern w:val="0"/>
          <w:sz w:val="32"/>
          <w:szCs w:val="32"/>
          <w:lang w:val="en-US"/>
        </w:rPr>
      </w:pPr>
      <w:r>
        <w:rPr>
          <w:rFonts w:hint="eastAsia" w:ascii="黑体" w:hAnsi="宋体" w:eastAsia="黑体" w:cs="黑体"/>
          <w:color w:val="000000"/>
          <w:kern w:val="0"/>
          <w:sz w:val="32"/>
          <w:szCs w:val="32"/>
          <w:lang w:val="en-US" w:eastAsia="zh-CN" w:bidi="ar"/>
        </w:rPr>
        <w:t>九、违约责任</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w:t>
      </w:r>
      <w:r>
        <w:rPr>
          <w:rFonts w:hint="eastAsia" w:ascii="仿宋_GB2312" w:hAnsi="Times New Roman" w:eastAsia="仿宋_GB2312" w:cs="仿宋_GB2312"/>
          <w:color w:val="000000"/>
          <w:kern w:val="0"/>
          <w:sz w:val="32"/>
          <w:szCs w:val="32"/>
          <w:lang w:val="en-US" w:eastAsia="zh-CN" w:bidi="ar"/>
        </w:rPr>
        <w:t>中标人不履行或不能履行本合同，应向采购人赔偿由此造成的全部损失，并承担与合同总额</w:t>
      </w:r>
      <w:r>
        <w:rPr>
          <w:rFonts w:hint="default" w:ascii="Times New Roman" w:hAnsi="Times New Roman" w:eastAsia="仿宋_GB2312" w:cs="Times New Roman"/>
          <w:color w:val="000000"/>
          <w:kern w:val="0"/>
          <w:sz w:val="32"/>
          <w:szCs w:val="32"/>
          <w:lang w:val="en-US" w:eastAsia="zh-CN" w:bidi="ar"/>
        </w:rPr>
        <w:t>30%</w:t>
      </w:r>
      <w:r>
        <w:rPr>
          <w:rFonts w:hint="eastAsia" w:ascii="仿宋_GB2312" w:hAnsi="Times New Roman" w:eastAsia="仿宋_GB2312" w:cs="仿宋_GB2312"/>
          <w:color w:val="000000"/>
          <w:kern w:val="0"/>
          <w:sz w:val="32"/>
          <w:szCs w:val="32"/>
          <w:lang w:val="en-US" w:eastAsia="zh-CN" w:bidi="ar"/>
        </w:rPr>
        <w:t>的违约金。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w:t>
      </w:r>
      <w:r>
        <w:rPr>
          <w:rFonts w:hint="eastAsia" w:ascii="仿宋_GB2312" w:hAnsi="Times New Roman" w:eastAsia="仿宋_GB2312" w:cs="仿宋_GB2312"/>
          <w:color w:val="000000"/>
          <w:kern w:val="0"/>
          <w:sz w:val="32"/>
          <w:szCs w:val="32"/>
          <w:lang w:val="en-US" w:eastAsia="zh-CN" w:bidi="ar"/>
        </w:rPr>
        <w:t>中标人未按技术要求提供的产品或经验收不合格，采购人有权拒收，中标人应在合同约定的期限内交付合格产品。如因此造成延期交货，按延期交货处理；如拒绝更换合格产品或时间超过5天尚未交付合格产品，均按不能履行本合同的约定承担违约责任。</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w:t>
      </w:r>
      <w:r>
        <w:rPr>
          <w:rFonts w:hint="eastAsia" w:ascii="仿宋_GB2312" w:hAnsi="Times New Roman" w:eastAsia="仿宋_GB2312" w:cs="仿宋_GB2312"/>
          <w:color w:val="000000"/>
          <w:kern w:val="0"/>
          <w:sz w:val="32"/>
          <w:szCs w:val="32"/>
          <w:lang w:val="en-US" w:eastAsia="zh-CN" w:bidi="ar"/>
        </w:rPr>
        <w:t>中标人延期交货，应向采购人偿付延期违约金，违约金按每天人民币</w:t>
      </w:r>
      <w:r>
        <w:rPr>
          <w:rFonts w:hint="eastAsia" w:ascii="Times New Roman" w:hAnsi="Times New Roman" w:eastAsia="仿宋_GB2312" w:cs="Times New Roman"/>
          <w:color w:val="000000"/>
          <w:kern w:val="0"/>
          <w:sz w:val="32"/>
          <w:szCs w:val="32"/>
          <w:u w:val="single"/>
          <w:lang w:val="en-US" w:eastAsia="zh-CN" w:bidi="ar"/>
        </w:rPr>
        <w:t xml:space="preserve"> </w:t>
      </w:r>
      <w:r>
        <w:rPr>
          <w:rFonts w:hint="eastAsia" w:ascii="仿宋_GB2312" w:hAnsi="Times New Roman" w:eastAsia="仿宋_GB2312" w:cs="仿宋_GB2312"/>
          <w:color w:val="000000"/>
          <w:kern w:val="0"/>
          <w:sz w:val="32"/>
          <w:szCs w:val="32"/>
          <w:u w:val="single"/>
          <w:lang w:val="en-US" w:eastAsia="zh-CN" w:bidi="ar"/>
        </w:rPr>
        <w:t>壹</w:t>
      </w:r>
      <w:r>
        <w:rPr>
          <w:rFonts w:hint="eastAsia" w:ascii="Times New Roman" w:hAnsi="Times New Roman" w:eastAsia="仿宋_GB2312" w:cs="Times New Roman"/>
          <w:color w:val="000000"/>
          <w:kern w:val="0"/>
          <w:sz w:val="32"/>
          <w:szCs w:val="32"/>
          <w:u w:val="single"/>
          <w:lang w:val="en-US" w:eastAsia="zh-CN" w:bidi="ar"/>
        </w:rPr>
        <w:t xml:space="preserve"> </w:t>
      </w:r>
      <w:r>
        <w:rPr>
          <w:rFonts w:hint="eastAsia" w:ascii="仿宋_GB2312" w:hAnsi="Times New Roman" w:eastAsia="仿宋_GB2312" w:cs="仿宋_GB2312"/>
          <w:color w:val="000000"/>
          <w:kern w:val="0"/>
          <w:sz w:val="32"/>
          <w:szCs w:val="32"/>
          <w:lang w:val="en-US" w:eastAsia="zh-CN" w:bidi="ar"/>
        </w:rPr>
        <w:t>千元计算。如延期时间超过</w:t>
      </w:r>
      <w:r>
        <w:rPr>
          <w:rFonts w:hint="default" w:ascii="Times New Roman" w:hAnsi="Times New Roman" w:eastAsia="仿宋_GB2312" w:cs="Times New Roman"/>
          <w:color w:val="000000"/>
          <w:kern w:val="0"/>
          <w:sz w:val="32"/>
          <w:szCs w:val="32"/>
          <w:lang w:val="en-US" w:eastAsia="zh-CN" w:bidi="ar"/>
        </w:rPr>
        <w:t>30</w:t>
      </w:r>
      <w:r>
        <w:rPr>
          <w:rFonts w:hint="eastAsia" w:ascii="仿宋_GB2312" w:hAnsi="Times New Roman" w:eastAsia="仿宋_GB2312" w:cs="仿宋_GB2312"/>
          <w:color w:val="000000"/>
          <w:kern w:val="0"/>
          <w:sz w:val="32"/>
          <w:szCs w:val="32"/>
          <w:lang w:val="en-US" w:eastAsia="zh-CN" w:bidi="ar"/>
        </w:rPr>
        <w:t>天，则视为中标人不履行本合同，采购人有权单方面解除本合同，同时按本条第一款约定承担违约责任。</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十、评标办法</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最低评标价法。</w:t>
      </w:r>
    </w:p>
    <w:p>
      <w:pPr>
        <w:keepNext w:val="0"/>
        <w:keepLines w:val="0"/>
        <w:widowControl w:val="0"/>
        <w:suppressLineNumbers w:val="0"/>
        <w:autoSpaceDE w:val="0"/>
        <w:autoSpaceDN w:val="0"/>
        <w:adjustRightInd w:val="0"/>
        <w:spacing w:before="0" w:beforeAutospacing="0" w:after="0" w:afterAutospacing="0" w:line="540" w:lineRule="exact"/>
        <w:ind w:left="0" w:right="0" w:firstLine="4960" w:firstLineChars="15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MzU1MDVkZmNiYmQ1NTFlZjJhZDQ5ZDY3ODIxMmMifQ=="/>
  </w:docVars>
  <w:rsids>
    <w:rsidRoot w:val="4EE5454D"/>
    <w:rsid w:val="05057A28"/>
    <w:rsid w:val="0600387B"/>
    <w:rsid w:val="08131AFA"/>
    <w:rsid w:val="1773015B"/>
    <w:rsid w:val="18664119"/>
    <w:rsid w:val="1A50725A"/>
    <w:rsid w:val="1CED3333"/>
    <w:rsid w:val="22755D02"/>
    <w:rsid w:val="45696F43"/>
    <w:rsid w:val="475A4B96"/>
    <w:rsid w:val="4EE5454D"/>
    <w:rsid w:val="60B869FE"/>
    <w:rsid w:val="6D7A72DC"/>
    <w:rsid w:val="75AF3404"/>
    <w:rsid w:val="76D04FA2"/>
    <w:rsid w:val="78A9607D"/>
    <w:rsid w:val="7A48474D"/>
    <w:rsid w:val="7D6674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style>
  <w:style w:type="paragraph" w:styleId="3">
    <w:name w:val="Body Text"/>
    <w:basedOn w:val="1"/>
    <w:next w:val="1"/>
    <w:qFormat/>
    <w:uiPriority w:val="1"/>
    <w:pPr>
      <w:widowControl w:val="0"/>
      <w:ind w:left="220" w:firstLine="480"/>
    </w:pPr>
    <w:rPr>
      <w:rFonts w:ascii="仿宋" w:hAnsi="仿宋" w:eastAsia="仿宋" w:cs="仿宋"/>
      <w:sz w:val="24"/>
      <w:lang w:val="zh-CN" w:bidi="zh-CN"/>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10"/>
    <w:basedOn w:val="6"/>
    <w:qFormat/>
    <w:uiPriority w:val="0"/>
    <w:rPr>
      <w:rFonts w:hint="default" w:ascii="Calibri" w:hAnsi="Calibri" w:cs="Calibri"/>
    </w:rPr>
  </w:style>
  <w:style w:type="character" w:customStyle="1" w:styleId="8">
    <w:name w:val="15"/>
    <w:basedOn w:val="6"/>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