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Times New Roman" w:eastAsia="方正小标宋_GBK" w:cs="Times New Roman"/>
          <w:color w:val="auto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  <w:u w:val="single"/>
        </w:rPr>
        <w:t xml:space="preserve">游泳池水下吸污机 </w:t>
      </w: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</w:rPr>
        <w:t>项目</w:t>
      </w: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</w:rPr>
        <w:t>招标要求</w:t>
      </w:r>
    </w:p>
    <w:p>
      <w:pPr>
        <w:spacing w:line="280" w:lineRule="exact"/>
        <w:jc w:val="center"/>
        <w:rPr>
          <w:rFonts w:ascii="Times New Roman" w:hAnsi="Times New Roman" w:eastAsia="仿宋_GB2312" w:cs="Times New Roman"/>
          <w:color w:val="auto"/>
          <w:szCs w:val="21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一、采购货物一览表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6"/>
        <w:gridCol w:w="850"/>
        <w:gridCol w:w="2268"/>
        <w:gridCol w:w="1614"/>
        <w:gridCol w:w="654"/>
        <w:gridCol w:w="993"/>
        <w:gridCol w:w="992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5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合同包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品目号</w:t>
            </w:r>
          </w:p>
        </w:tc>
        <w:tc>
          <w:tcPr>
            <w:tcW w:w="22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采购货物名称</w:t>
            </w:r>
          </w:p>
        </w:tc>
        <w:tc>
          <w:tcPr>
            <w:tcW w:w="161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技术规格及要求</w:t>
            </w:r>
          </w:p>
        </w:tc>
        <w:tc>
          <w:tcPr>
            <w:tcW w:w="65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数量</w:t>
            </w:r>
          </w:p>
        </w:tc>
        <w:tc>
          <w:tcPr>
            <w:tcW w:w="99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预算单价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（元）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预算金额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（元）</w:t>
            </w:r>
          </w:p>
        </w:tc>
        <w:tc>
          <w:tcPr>
            <w:tcW w:w="56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是否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进口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51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游泳池水下吸污机</w:t>
            </w:r>
          </w:p>
        </w:tc>
        <w:tc>
          <w:tcPr>
            <w:tcW w:w="1614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全新、满足标准泳池水下清污需求</w:t>
            </w:r>
          </w:p>
        </w:tc>
        <w:tc>
          <w:tcPr>
            <w:tcW w:w="65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5.5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5.5</w:t>
            </w:r>
          </w:p>
        </w:tc>
        <w:tc>
          <w:tcPr>
            <w:tcW w:w="56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</w:rPr>
              <w:t>否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ascii="黑体" w:hAnsi="黑体" w:eastAsia="黑体" w:cs="仿宋"/>
          <w:color w:val="auto"/>
          <w:kern w:val="0"/>
          <w:sz w:val="32"/>
          <w:szCs w:val="32"/>
        </w:rPr>
        <w:t>二、安装、调试及培训要求</w:t>
      </w:r>
      <w:r>
        <w:rPr>
          <w:rFonts w:hint="eastAsia" w:ascii="黑体" w:hAnsi="宋体" w:eastAsia="黑体" w:cs="黑体"/>
          <w:color w:val="auto"/>
          <w:kern w:val="0"/>
          <w:sz w:val="32"/>
          <w:szCs w:val="32"/>
        </w:rPr>
        <w:t>（</w:t>
      </w:r>
      <w:r>
        <w:rPr>
          <w:rFonts w:hint="eastAsia" w:asciiTheme="minorEastAsia" w:hAnsiTheme="minorEastAsia" w:cstheme="minorEastAsia"/>
          <w:color w:val="auto"/>
          <w:kern w:val="0"/>
          <w:sz w:val="28"/>
          <w:szCs w:val="28"/>
        </w:rPr>
        <w:t>以下所有要求均视为标★，不允许负偏离，否则视为无效投标。）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1.由成交供应商负责派技术人员到现场进行安装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调试，并负责调试至验收合格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期间产生的所有费用由成交供应商承担。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.成交供应商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在制作、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运输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安装及调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试过程中，应严格按照国家有关的操作规程和施工规范进行作业，确保安全可靠。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送货安装应事先通知采购人，经同意后再进行。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.成交供应商应根据货物特点，免费对采购人技术人员、管理人员进行操作、维修、保养等方面的专业培训，直至能独立操作。成交供应商委派的专业技术人员所需费用均由成交供应商承担。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ascii="黑体" w:hAnsi="黑体" w:eastAsia="黑体" w:cs="仿宋"/>
          <w:color w:val="auto"/>
          <w:kern w:val="0"/>
          <w:sz w:val="32"/>
          <w:szCs w:val="32"/>
        </w:rPr>
        <w:t>三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验收要求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产品须满足采购方案吸污机各项技术需求，满足泳池正常清污需求。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验收过程所发生的一切费用由成交供应商承担。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四、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售后服务及保修承诺要求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（以下所有要求均视为标★，不允许负偏离，否则视为无效投标。）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1.质保期：成交供应商必须为本项目提供为期≥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12个月的免费保修服务，（如技术参数中或厂家或国家有更长质量保证期限规定的从其规定），质保期从项目最终验收合格之日起计算。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2.质保期内：免费进行设备安全调试；免费上门维修保养及更换配件；在质量保证期内发生故障时，供货方在接到采购人故障通知后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1小时内响应要求，12小时内应委派专业技术人员到现场免费提供咨询.维修和更换有缺陷的零部件或整机等服务，并及时填写维修报告(包括故障原因.处理情况及采购人意见等)报采购人备案。其中发生一切费用由供货方承担。质量保证期内供货方有责任对设备进行不定期的巡查检修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3.质保期后：产品保修期过后，收到采购人通知后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1小时内响应， 12小时内派人到达现场解决，承担终身维修服务。维修过程只收取配件费，且以最优惠价格提供。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五、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技术资料要求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（以下所有要求均视为标★，不允许负偏离，否则视为无效投标。）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1.功能特点：吸污机器需适用于水深0.4-5米的标准泳池，带无线遥控，可全自动吸污，可清洁泳池池底及池壁。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2.清洁周期：多清洁周期（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4h/6h/8h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3.线缆长度： 不小于40米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4.过滤排水量： 不小于34m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/h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5.过滤精度： 50um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6.面积率：不低于 540m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perscript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/h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7.电源电压：100-250W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8.马达功率：180W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9.输出电压：30V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10.其他技术要求：吸污机电机具有缺水保护、过滤保护、撞墙保护等，吸污机器具有爬墙功能、防扭装置、防缠绕、定期清洁、手推车等功能。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六、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交货期、地点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.交货期：合同签订后天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15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日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内安装调试完毕，验收合格后并交付采购人使用。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.交货地点：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福建省泉州市</w:t>
      </w:r>
      <w:r>
        <w:rPr>
          <w:rFonts w:hint="eastAsia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yellow"/>
        </w:rPr>
        <w:t>永春县桃城镇北环路389号泉州幼儿师范高等专科学校永春校区游泳馆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七、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付款及结算方式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所有货物运至采购人指定地点安装并调试完毕，经验收合格后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个工作日支付合同总价的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>100%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八、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履约保证金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中标金额的2%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，项目验收合格后予以退还。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说明：中标人在签订合同3天前，以对公转账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或其他法定形式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向采购人缴纳履约保证金。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九、违约责任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（以下所有要求均视为标★，不允许负偏离，否则视为无效投标。）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1.中标人不履行或不能履行本合同，应向采购人赔偿由此造成的全部损失，并承担与合同总额30%的违约金。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2.中标人未按技术要求提供的设备或经验收不合格，采购人有权拒收，中标人应在合同约定的期限内交付合格产品。如因此造成延期交货，按延期交货处理；如拒绝更换合格产品或时间超过30天尚未交付合格产品，均按不能履行本合同的约定承担违约责任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黑体" w:hAnsi="黑体" w:eastAsia="黑体" w:cs="仿宋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3.中标人延期交货，应向采购人偿付延期违约金，违约金按每天人民币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壹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千元计算。如延期时间超过30天，则视为中标人不履行本合同，采购人有权单方面解除本合同，同时按本条第一款约定承担违约责任。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</w:rPr>
        <w:t>十、</w:t>
      </w:r>
      <w:r>
        <w:rPr>
          <w:rFonts w:ascii="黑体" w:hAnsi="黑体" w:eastAsia="黑体" w:cs="仿宋"/>
          <w:color w:val="auto"/>
          <w:kern w:val="0"/>
          <w:sz w:val="32"/>
          <w:szCs w:val="32"/>
        </w:rPr>
        <w:t>评标办法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最低评标价法</w:t>
      </w:r>
    </w:p>
    <w:p>
      <w:pPr>
        <w:autoSpaceDE w:val="0"/>
        <w:autoSpaceDN w:val="0"/>
        <w:adjustRightInd w:val="0"/>
        <w:spacing w:line="40" w:lineRule="exact"/>
        <w:ind w:firstLine="4000" w:firstLineChars="1250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>
      <w:pPr>
        <w:wordWrap w:val="0"/>
        <w:autoSpaceDE w:val="0"/>
        <w:autoSpaceDN w:val="0"/>
        <w:adjustRightInd w:val="0"/>
        <w:spacing w:line="540" w:lineRule="exact"/>
        <w:ind w:firstLine="4000" w:firstLineChars="1250"/>
        <w:jc w:val="righ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40" w:lineRule="exact"/>
        <w:ind w:firstLine="4000" w:firstLineChars="1250"/>
        <w:jc w:val="righ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</w:p>
    <w:sectPr>
      <w:footerReference r:id="rId3" w:type="default"/>
      <w:pgSz w:w="11906" w:h="16838"/>
      <w:pgMar w:top="1304" w:right="1191" w:bottom="1191" w:left="130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63791586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4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17445"/>
    <w:multiLevelType w:val="singleLevel"/>
    <w:tmpl w:val="A981744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U1MDVkZmNiYmQ1NTFlZjJhZDQ5ZDY3ODIxMmMifQ=="/>
  </w:docVars>
  <w:rsids>
    <w:rsidRoot w:val="00AB1077"/>
    <w:rsid w:val="000462D0"/>
    <w:rsid w:val="000C3D43"/>
    <w:rsid w:val="0017161E"/>
    <w:rsid w:val="00171D4D"/>
    <w:rsid w:val="00174FCF"/>
    <w:rsid w:val="00197852"/>
    <w:rsid w:val="001C00D5"/>
    <w:rsid w:val="002C0E1A"/>
    <w:rsid w:val="0035748F"/>
    <w:rsid w:val="003C4FAD"/>
    <w:rsid w:val="003D1086"/>
    <w:rsid w:val="00451316"/>
    <w:rsid w:val="004F2394"/>
    <w:rsid w:val="005110E5"/>
    <w:rsid w:val="005A7C4C"/>
    <w:rsid w:val="006750EE"/>
    <w:rsid w:val="00680C91"/>
    <w:rsid w:val="007A6092"/>
    <w:rsid w:val="007A65F6"/>
    <w:rsid w:val="007D5EBC"/>
    <w:rsid w:val="00A86DEB"/>
    <w:rsid w:val="00AA55F4"/>
    <w:rsid w:val="00AB1077"/>
    <w:rsid w:val="00B003B9"/>
    <w:rsid w:val="00C145DF"/>
    <w:rsid w:val="00C41B8B"/>
    <w:rsid w:val="00C920E1"/>
    <w:rsid w:val="00EC240E"/>
    <w:rsid w:val="00EE0357"/>
    <w:rsid w:val="23100504"/>
    <w:rsid w:val="32C82929"/>
    <w:rsid w:val="569B6576"/>
    <w:rsid w:val="72DD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249</Words>
  <Characters>1422</Characters>
  <Lines>11</Lines>
  <Paragraphs>3</Paragraphs>
  <TotalTime>0</TotalTime>
  <ScaleCrop>false</ScaleCrop>
  <LinksUpToDate>false</LinksUpToDate>
  <CharactersWithSpaces>1668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2021-10-25T00:46:00Z</dcterms:created>
  <dc:creator>朱加元</dc:creator>
  <cp:lastModifiedBy>Administrator</cp:lastModifiedBy>
  <dcterms:modified xsi:type="dcterms:W3CDTF">2023-11-01T09:50:19Z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2687433EFEE646E6B4C39E2F06DF7777_12</vt:lpwstr>
  </property>
</Properties>
</file>